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Pr="00440D69" w:rsidRDefault="00A94F6B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440D69">
        <w:rPr>
          <w:b/>
          <w:sz w:val="32"/>
          <w:szCs w:val="32"/>
        </w:rPr>
        <w:t xml:space="preserve">Semimetallicity and </w:t>
      </w:r>
      <w:r w:rsidR="00200A00" w:rsidRPr="00440D69">
        <w:rPr>
          <w:b/>
          <w:sz w:val="32"/>
          <w:szCs w:val="32"/>
        </w:rPr>
        <w:t>N</w:t>
      </w:r>
      <w:r w:rsidRPr="00440D69">
        <w:rPr>
          <w:b/>
          <w:sz w:val="32"/>
          <w:szCs w:val="32"/>
        </w:rPr>
        <w:t xml:space="preserve">egative </w:t>
      </w:r>
      <w:r w:rsidR="00200A00" w:rsidRPr="00440D69">
        <w:rPr>
          <w:b/>
          <w:sz w:val="32"/>
          <w:szCs w:val="32"/>
        </w:rPr>
        <w:t>D</w:t>
      </w:r>
      <w:r w:rsidRPr="00440D69">
        <w:rPr>
          <w:b/>
          <w:sz w:val="32"/>
          <w:szCs w:val="32"/>
        </w:rPr>
        <w:t xml:space="preserve">ifferential </w:t>
      </w:r>
      <w:r w:rsidR="00200A00" w:rsidRPr="00440D69">
        <w:rPr>
          <w:b/>
          <w:sz w:val="32"/>
          <w:szCs w:val="32"/>
        </w:rPr>
        <w:t>R</w:t>
      </w:r>
      <w:r w:rsidRPr="00440D69">
        <w:rPr>
          <w:b/>
          <w:sz w:val="32"/>
          <w:szCs w:val="32"/>
        </w:rPr>
        <w:t xml:space="preserve">esistance </w:t>
      </w:r>
      <w:r w:rsidR="00200A00" w:rsidRPr="00440D69">
        <w:rPr>
          <w:b/>
          <w:sz w:val="32"/>
          <w:szCs w:val="32"/>
        </w:rPr>
        <w:t>f</w:t>
      </w:r>
      <w:r w:rsidR="00200A00" w:rsidRPr="00440D69">
        <w:rPr>
          <w:b/>
          <w:bCs/>
          <w:sz w:val="32"/>
          <w:szCs w:val="32"/>
          <w:lang w:eastAsia="ko-KR"/>
        </w:rPr>
        <w:t>rom Hybrid Halide Perovskite Nanowires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200A00" w:rsidRPr="00200A00" w:rsidRDefault="00200A00" w:rsidP="00200A00">
      <w:pPr>
        <w:jc w:val="center"/>
        <w:rPr>
          <w:sz w:val="24"/>
          <w:szCs w:val="24"/>
          <w:vertAlign w:val="superscript"/>
        </w:rPr>
      </w:pPr>
      <w:r w:rsidRPr="00200A00">
        <w:rPr>
          <w:sz w:val="24"/>
          <w:szCs w:val="24"/>
          <w:u w:val="single"/>
        </w:rPr>
        <w:t>Muhammad Ejaz Khan</w:t>
      </w:r>
      <w:r w:rsidRPr="00200A00">
        <w:rPr>
          <w:sz w:val="24"/>
          <w:szCs w:val="24"/>
        </w:rPr>
        <w:t>, Juho Lee,</w:t>
      </w:r>
      <w:r w:rsidRPr="00200A00">
        <w:rPr>
          <w:bCs/>
          <w:sz w:val="24"/>
          <w:szCs w:val="24"/>
        </w:rPr>
        <w:t xml:space="preserve"> Seongjae Byeon,</w:t>
      </w:r>
      <w:r w:rsidRPr="00200A00">
        <w:rPr>
          <w:sz w:val="24"/>
          <w:szCs w:val="24"/>
        </w:rPr>
        <w:t xml:space="preserve"> and Yong-Hoon Kim</w:t>
      </w:r>
      <w:r w:rsidRPr="00200A00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200A00" w:rsidRPr="00200A00" w:rsidRDefault="00200A00" w:rsidP="00200A00">
      <w:pPr>
        <w:pStyle w:val="Addresses"/>
        <w:jc w:val="center"/>
        <w:rPr>
          <w:i/>
        </w:rPr>
      </w:pPr>
      <w:r w:rsidRPr="00200A00">
        <w:rPr>
          <w:rFonts w:eastAsia="Malgun Gothic"/>
          <w:i/>
        </w:rPr>
        <w:t xml:space="preserve">School of Electrical Engineering and Graduate School of Energy, Environment, Water, and Sustainability, Korea Advanced Institute of Science and Technology, 291 </w:t>
      </w:r>
      <w:proofErr w:type="spellStart"/>
      <w:r w:rsidRPr="00200A00">
        <w:rPr>
          <w:rFonts w:eastAsia="Malgun Gothic"/>
          <w:i/>
        </w:rPr>
        <w:t>Daehak-ro</w:t>
      </w:r>
      <w:proofErr w:type="spellEnd"/>
      <w:r w:rsidRPr="00200A00">
        <w:rPr>
          <w:rFonts w:eastAsia="Malgun Gothic"/>
          <w:i/>
        </w:rPr>
        <w:t xml:space="preserve">, </w:t>
      </w:r>
      <w:proofErr w:type="spellStart"/>
      <w:r w:rsidRPr="00200A00">
        <w:rPr>
          <w:rFonts w:eastAsia="Malgun Gothic"/>
          <w:i/>
        </w:rPr>
        <w:t>Yuseong-gu</w:t>
      </w:r>
      <w:proofErr w:type="spellEnd"/>
      <w:r w:rsidRPr="00200A00">
        <w:rPr>
          <w:rFonts w:eastAsia="Malgun Gothic"/>
          <w:i/>
        </w:rPr>
        <w:t>, Daejeon 34141, Korea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>*</w:t>
      </w:r>
      <w:r w:rsidR="0015500B">
        <w:rPr>
          <w:rFonts w:eastAsia="Malgun Gothic"/>
          <w:lang w:eastAsia="ko-KR"/>
        </w:rPr>
        <w:t>Corresponding author. E</w:t>
      </w:r>
      <w:r w:rsidRPr="00CF1B02">
        <w:rPr>
          <w:rFonts w:eastAsia="Malgun Gothic" w:hint="eastAsia"/>
          <w:lang w:eastAsia="ko-KR"/>
        </w:rPr>
        <w:t xml:space="preserve">-mail: </w:t>
      </w:r>
      <w:r w:rsidRPr="008C2357">
        <w:rPr>
          <w:rFonts w:ascii="Times" w:hAnsi="Times" w:hint="eastAsia"/>
          <w:color w:val="0000FF"/>
          <w:u w:val="single"/>
        </w:rPr>
        <w:t>y.h.kim@kaist.ac.kr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Pr="00F9581A" w:rsidRDefault="00200A00" w:rsidP="00F9581A">
      <w:pPr>
        <w:rPr>
          <w:rFonts w:eastAsia="Times New Roman"/>
          <w:color w:val="000000"/>
          <w:sz w:val="24"/>
          <w:szCs w:val="24"/>
        </w:rPr>
      </w:pPr>
      <w:r w:rsidRPr="00200A00">
        <w:rPr>
          <w:rFonts w:eastAsia="Times New Roman"/>
          <w:color w:val="000000"/>
          <w:sz w:val="24"/>
          <w:szCs w:val="24"/>
        </w:rPr>
        <w:t xml:space="preserve">In the rapidly progressing research on organometal halide perovskites, the dimensional reduction </w:t>
      </w:r>
      <w:r w:rsidRPr="00200A00">
        <w:rPr>
          <w:rFonts w:eastAsia="Times New Roman"/>
          <w:color w:val="000000"/>
          <w:sz w:val="24"/>
          <w:szCs w:val="24"/>
          <w:lang w:eastAsia="ko-KR"/>
        </w:rPr>
        <w:t>could</w:t>
      </w:r>
      <w:r w:rsidRPr="00200A00">
        <w:rPr>
          <w:rFonts w:eastAsia="Times New Roman"/>
          <w:color w:val="000000"/>
          <w:sz w:val="24"/>
          <w:szCs w:val="24"/>
        </w:rPr>
        <w:t xml:space="preserve"> open up new venues to improve material properties and introduce additional functionalities. Herein, carrying out first-principles calculations, we consider the nanostructuring and device applications of the recently synthesized trimethylsulfonium lead triiodide </w:t>
      </w:r>
      <w:r w:rsidRPr="00200A00">
        <w:rPr>
          <w:sz w:val="24"/>
          <w:szCs w:val="24"/>
        </w:rPr>
        <w:t>(CH</w:t>
      </w:r>
      <w:r w:rsidRPr="00200A00">
        <w:rPr>
          <w:sz w:val="24"/>
          <w:szCs w:val="24"/>
          <w:vertAlign w:val="subscript"/>
        </w:rPr>
        <w:t>3</w:t>
      </w:r>
      <w:r w:rsidRPr="00200A00">
        <w:rPr>
          <w:sz w:val="24"/>
          <w:szCs w:val="24"/>
        </w:rPr>
        <w:t>)</w:t>
      </w:r>
      <w:r w:rsidRPr="00200A00">
        <w:rPr>
          <w:sz w:val="24"/>
          <w:szCs w:val="24"/>
          <w:vertAlign w:val="subscript"/>
        </w:rPr>
        <w:t>3</w:t>
      </w:r>
      <w:r w:rsidRPr="00200A00">
        <w:rPr>
          <w:sz w:val="24"/>
          <w:szCs w:val="24"/>
        </w:rPr>
        <w:t>SPbI</w:t>
      </w:r>
      <w:r w:rsidRPr="00200A00">
        <w:rPr>
          <w:sz w:val="24"/>
          <w:szCs w:val="24"/>
          <w:vertAlign w:val="subscript"/>
        </w:rPr>
        <w:t>3</w:t>
      </w:r>
      <w:r w:rsidRPr="00200A00">
        <w:rPr>
          <w:rFonts w:eastAsia="Times New Roman"/>
          <w:color w:val="000000"/>
          <w:sz w:val="24"/>
          <w:szCs w:val="24"/>
        </w:rPr>
        <w:t xml:space="preserve"> perovskite. We find that the one-dimensional (1D) </w:t>
      </w:r>
      <w:r w:rsidRPr="00200A00">
        <w:rPr>
          <w:sz w:val="24"/>
          <w:szCs w:val="24"/>
        </w:rPr>
        <w:t>(CH</w:t>
      </w:r>
      <w:r w:rsidRPr="00200A00">
        <w:rPr>
          <w:sz w:val="24"/>
          <w:szCs w:val="24"/>
          <w:vertAlign w:val="subscript"/>
        </w:rPr>
        <w:t>3</w:t>
      </w:r>
      <w:r w:rsidRPr="00200A00">
        <w:rPr>
          <w:sz w:val="24"/>
          <w:szCs w:val="24"/>
        </w:rPr>
        <w:t>)</w:t>
      </w:r>
      <w:r w:rsidRPr="00200A00">
        <w:rPr>
          <w:sz w:val="24"/>
          <w:szCs w:val="24"/>
          <w:vertAlign w:val="subscript"/>
        </w:rPr>
        <w:t>3</w:t>
      </w:r>
      <w:r w:rsidRPr="00200A00">
        <w:rPr>
          <w:sz w:val="24"/>
          <w:szCs w:val="24"/>
        </w:rPr>
        <w:t>SPbI</w:t>
      </w:r>
      <w:r w:rsidRPr="00200A00">
        <w:rPr>
          <w:sz w:val="24"/>
          <w:szCs w:val="24"/>
          <w:vertAlign w:val="subscript"/>
        </w:rPr>
        <w:t>3</w:t>
      </w:r>
      <w:r w:rsidRPr="00200A00">
        <w:rPr>
          <w:rFonts w:eastAsia="Times New Roman"/>
          <w:color w:val="000000"/>
          <w:sz w:val="24"/>
          <w:szCs w:val="24"/>
        </w:rPr>
        <w:t xml:space="preserve"> structure is energetically and dynamically stable, and the electronic structures of higher-dimensional forms are robustly determined at the 1D </w:t>
      </w:r>
      <w:r w:rsidRPr="00200A00">
        <w:rPr>
          <w:sz w:val="24"/>
          <w:szCs w:val="24"/>
        </w:rPr>
        <w:t>level</w:t>
      </w:r>
      <w:r w:rsidRPr="00200A00">
        <w:rPr>
          <w:rFonts w:eastAsia="Times New Roman"/>
          <w:color w:val="000000"/>
          <w:sz w:val="24"/>
          <w:szCs w:val="24"/>
        </w:rPr>
        <w:t>. Upon removing organic ligands, the 1D PbI</w:t>
      </w:r>
      <w:r w:rsidRPr="00200A00">
        <w:rPr>
          <w:rFonts w:eastAsia="Times New Roman"/>
          <w:color w:val="000000"/>
          <w:sz w:val="24"/>
          <w:szCs w:val="24"/>
        </w:rPr>
        <w:softHyphen/>
      </w:r>
      <w:r w:rsidRPr="00200A00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200A00">
        <w:rPr>
          <w:rFonts w:eastAsia="Times New Roman"/>
          <w:color w:val="000000"/>
          <w:sz w:val="24"/>
          <w:szCs w:val="24"/>
        </w:rPr>
        <w:t>column consisting of face-sharing [PbI</w:t>
      </w:r>
      <w:r w:rsidRPr="00200A00">
        <w:rPr>
          <w:rFonts w:eastAsia="Times New Roman"/>
          <w:color w:val="000000"/>
          <w:sz w:val="24"/>
          <w:szCs w:val="24"/>
        </w:rPr>
        <w:softHyphen/>
      </w:r>
      <w:r w:rsidRPr="00200A00">
        <w:rPr>
          <w:rFonts w:eastAsia="Times New Roman"/>
          <w:color w:val="000000"/>
          <w:sz w:val="24"/>
          <w:szCs w:val="24"/>
          <w:vertAlign w:val="subscript"/>
        </w:rPr>
        <w:t>6</w:t>
      </w:r>
      <w:r w:rsidRPr="00200A00">
        <w:rPr>
          <w:rFonts w:eastAsia="Times New Roman"/>
          <w:color w:val="000000"/>
          <w:sz w:val="24"/>
          <w:szCs w:val="24"/>
        </w:rPr>
        <w:t xml:space="preserve">] </w:t>
      </w:r>
      <w:r w:rsidRPr="00440D69">
        <w:rPr>
          <w:rFonts w:eastAsia="Times New Roman"/>
          <w:sz w:val="24"/>
          <w:szCs w:val="24"/>
        </w:rPr>
        <w:t xml:space="preserve">octahedra is also found to be structurally stable and, more interestingly, have a semi-metallic character, contradicting the conventional assumption of semiconducting metal-halogen inorganic frameworks. Adopting </w:t>
      </w:r>
      <w:r w:rsidR="0015500B" w:rsidRPr="00440D69">
        <w:rPr>
          <w:rFonts w:eastAsia="Times New Roman"/>
          <w:sz w:val="24"/>
          <w:szCs w:val="24"/>
        </w:rPr>
        <w:t xml:space="preserve">the </w:t>
      </w:r>
      <w:r w:rsidR="002612DF" w:rsidRPr="00440D69">
        <w:rPr>
          <w:rFonts w:eastAsia="Times New Roman"/>
          <w:sz w:val="24"/>
          <w:szCs w:val="24"/>
        </w:rPr>
        <w:t xml:space="preserve">bundled </w:t>
      </w:r>
      <w:r w:rsidRPr="00440D69">
        <w:rPr>
          <w:rFonts w:eastAsia="Times New Roman"/>
          <w:sz w:val="24"/>
          <w:szCs w:val="24"/>
        </w:rPr>
        <w:t xml:space="preserve">nanowire junctions consisting of semiconducting </w:t>
      </w:r>
      <w:r w:rsidRPr="00440D69">
        <w:rPr>
          <w:sz w:val="24"/>
          <w:szCs w:val="24"/>
        </w:rPr>
        <w:t>(CH</w:t>
      </w:r>
      <w:r w:rsidRPr="00440D69">
        <w:rPr>
          <w:sz w:val="24"/>
          <w:szCs w:val="24"/>
          <w:vertAlign w:val="subscript"/>
        </w:rPr>
        <w:t>3</w:t>
      </w:r>
      <w:r w:rsidRPr="00440D69">
        <w:rPr>
          <w:sz w:val="24"/>
          <w:szCs w:val="24"/>
        </w:rPr>
        <w:t>)</w:t>
      </w:r>
      <w:r w:rsidRPr="00440D69">
        <w:rPr>
          <w:sz w:val="24"/>
          <w:szCs w:val="24"/>
          <w:vertAlign w:val="subscript"/>
        </w:rPr>
        <w:t>3</w:t>
      </w:r>
      <w:r w:rsidRPr="00440D69">
        <w:rPr>
          <w:sz w:val="24"/>
          <w:szCs w:val="24"/>
        </w:rPr>
        <w:t>SPbI</w:t>
      </w:r>
      <w:r w:rsidRPr="00440D69">
        <w:rPr>
          <w:sz w:val="24"/>
          <w:szCs w:val="24"/>
          <w:vertAlign w:val="subscript"/>
        </w:rPr>
        <w:t>3</w:t>
      </w:r>
      <w:r w:rsidRPr="00440D69">
        <w:rPr>
          <w:rFonts w:eastAsia="Times New Roman"/>
          <w:sz w:val="24"/>
          <w:szCs w:val="24"/>
        </w:rPr>
        <w:t xml:space="preserve"> channels sandwiched between semi-metallic PbI</w:t>
      </w:r>
      <w:r w:rsidRPr="00440D69">
        <w:rPr>
          <w:rFonts w:eastAsia="Times New Roman"/>
          <w:sz w:val="24"/>
          <w:szCs w:val="24"/>
          <w:vertAlign w:val="subscript"/>
        </w:rPr>
        <w:t>3</w:t>
      </w:r>
      <w:r w:rsidRPr="00440D69">
        <w:rPr>
          <w:rFonts w:eastAsia="Times New Roman"/>
          <w:sz w:val="24"/>
          <w:szCs w:val="24"/>
        </w:rPr>
        <w:t xml:space="preserve"> electrodes, we finally obtain </w:t>
      </w:r>
      <w:r w:rsidR="002612DF" w:rsidRPr="00440D69">
        <w:rPr>
          <w:rFonts w:eastAsia="Times New Roman"/>
          <w:sz w:val="24"/>
          <w:szCs w:val="24"/>
        </w:rPr>
        <w:t xml:space="preserve">a high </w:t>
      </w:r>
      <w:r w:rsidRPr="00440D69">
        <w:rPr>
          <w:rFonts w:eastAsia="Times New Roman"/>
          <w:sz w:val="24"/>
          <w:szCs w:val="24"/>
        </w:rPr>
        <w:t xml:space="preserve">negative differential resistance (NDR) characteristics. We show that the NDR results from a novel mechanism that involves the quantum-mechanical delocalization </w:t>
      </w:r>
      <w:r w:rsidRPr="002612DF">
        <w:rPr>
          <w:rFonts w:eastAsia="Times New Roman"/>
          <w:color w:val="000000" w:themeColor="text1"/>
          <w:sz w:val="24"/>
          <w:szCs w:val="24"/>
        </w:rPr>
        <w:t>of channel electronic states and its disruption with increasing bias voltages. Our work demonstrates the great potential of low-dimensional hybrid perovskites toward advanced electronic devices beyond actively-pursued photonic applications.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  <w:bookmarkStart w:id="0" w:name="_GoBack"/>
      <w:bookmarkEnd w:id="0"/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65" w:rsidRDefault="00B75065">
      <w:r>
        <w:separator/>
      </w:r>
    </w:p>
  </w:endnote>
  <w:endnote w:type="continuationSeparator" w:id="0">
    <w:p w:rsidR="00B75065" w:rsidRDefault="00B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65" w:rsidRDefault="00B75065">
      <w:r>
        <w:separator/>
      </w:r>
    </w:p>
  </w:footnote>
  <w:footnote w:type="continuationSeparator" w:id="0">
    <w:p w:rsidR="00B75065" w:rsidRDefault="00B7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15500B"/>
    <w:rsid w:val="001B1483"/>
    <w:rsid w:val="001C185F"/>
    <w:rsid w:val="001C6173"/>
    <w:rsid w:val="00200A00"/>
    <w:rsid w:val="0024600D"/>
    <w:rsid w:val="00255054"/>
    <w:rsid w:val="002612DF"/>
    <w:rsid w:val="0027021A"/>
    <w:rsid w:val="0031101C"/>
    <w:rsid w:val="003A5E28"/>
    <w:rsid w:val="003A7484"/>
    <w:rsid w:val="00440D69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A94F6B"/>
    <w:rsid w:val="00B03727"/>
    <w:rsid w:val="00B571E0"/>
    <w:rsid w:val="00B75065"/>
    <w:rsid w:val="00BF7D13"/>
    <w:rsid w:val="00C004AC"/>
    <w:rsid w:val="00C16377"/>
    <w:rsid w:val="00C93A9D"/>
    <w:rsid w:val="00CE1C5B"/>
    <w:rsid w:val="00CF1B02"/>
    <w:rsid w:val="00DD220D"/>
    <w:rsid w:val="00E648E6"/>
    <w:rsid w:val="00F40767"/>
    <w:rsid w:val="00F9581A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Khan M</cp:lastModifiedBy>
  <cp:revision>6</cp:revision>
  <cp:lastPrinted>2012-08-01T05:35:00Z</cp:lastPrinted>
  <dcterms:created xsi:type="dcterms:W3CDTF">2018-10-05T00:40:00Z</dcterms:created>
  <dcterms:modified xsi:type="dcterms:W3CDTF">2018-10-05T02:49:00Z</dcterms:modified>
  <cp:category/>
</cp:coreProperties>
</file>